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5F" w:rsidRPr="008A645F" w:rsidRDefault="008A645F" w:rsidP="008A645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</w:pPr>
      <w:r w:rsidRPr="008A645F"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  <w:t>Материально-техническая и информационная оснащенность организации</w:t>
      </w:r>
      <w:r w:rsidRPr="008A645F"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  <w:br/>
        <w:t>(Физкультурно-спортивный комплекс)</w:t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b/>
          <w:bCs/>
          <w:color w:val="1D1D1D"/>
          <w:sz w:val="24"/>
          <w:szCs w:val="24"/>
          <w:lang w:eastAsia="ru-RU"/>
        </w:rPr>
        <w:t>ОБЪЕКТЫ СПОРТА</w:t>
      </w:r>
    </w:p>
    <w:p w:rsidR="008A645F" w:rsidRPr="008A645F" w:rsidRDefault="008A645F" w:rsidP="008A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70"/>
        <w:gridCol w:w="2385"/>
        <w:gridCol w:w="3071"/>
        <w:gridCol w:w="3629"/>
      </w:tblGrid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Оснащенность спортивным оборудованием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Универсальный спортивный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Проведение спортивно-массовых, культурно-массовых, тренировочных 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27мх47м. с разметкой для мини-футбола, баскетбола, волейбола. 1989 посадочных мест,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Вип-комната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, раздевалки с душевыми, комментаторские кабины.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Спецзалы</w:t>
            </w:r>
            <w:proofErr w:type="spellEnd"/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  (2 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Проведение тренировочных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Борцовский зал оснащен спортивными матами (6 борцовских ковров);</w:t>
            </w: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br/>
            </w:r>
          </w:p>
          <w:p w:rsidR="008A645F" w:rsidRPr="008A645F" w:rsidRDefault="008A645F" w:rsidP="008A645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зал бокса оснащен рингами (2 шт.), боксерскими грушами;</w:t>
            </w:r>
          </w:p>
          <w:p w:rsidR="008A645F" w:rsidRPr="008A645F" w:rsidRDefault="008A645F" w:rsidP="008A645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зал дзюдо оснащен татами (1 ковер);</w:t>
            </w:r>
          </w:p>
          <w:p w:rsidR="008A645F" w:rsidRPr="008A645F" w:rsidRDefault="008A645F" w:rsidP="008A645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8 направлений для стрельбы из лука на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дист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. до30 м.</w:t>
            </w:r>
          </w:p>
          <w:p w:rsidR="008A645F" w:rsidRPr="008A645F" w:rsidRDefault="008A645F" w:rsidP="008A645F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Раздевалки с душевыми.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Тренажерный зал "Атлет"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Организация и проведение  индивидуальных и групповых занятий с тренером, а так же, самостоятельных тренировочных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Беговые дорожки, гребной тренажер, велотренажер, </w:t>
            </w:r>
            <w:proofErr w:type="gram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скамья</w:t>
            </w:r>
            <w:proofErr w:type="gram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 для жима лежа, тренажер для сгибания/разгибания ног, стойки для приседа,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кроссовер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, машина Смита, гантельный ряд, горизонтальные и наклонные скамейки, жим ногами,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гакк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 </w:t>
            </w: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lastRenderedPageBreak/>
              <w:t>присед, скамейки для пресса, брусья, тяга верхнего  блока, раздевалки с душевыми.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Оказание физкультурно-оздоровительных услуг, проведение спортивных мероприятий. Проведение  индивидуальных и групповых занятий с тренером, а так же самостоятельных тренировочных занятий.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Чаша бассейна общим размером 50×25×3 м, из них основная зона 50×17,5×3 м, зона обучения 40×7,5×1,2 м, детская зона 10×7,5×0,6 м. Размер основной дорожки 50×2,5 м. Наличие разделительных канатов, спасательных средств.</w:t>
            </w: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br/>
              <w:t>Трибуна на 778 человек.</w:t>
            </w: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br/>
              <w:t>Зал тренировки пловцов 57 м</w:t>
            </w:r>
            <w:proofErr w:type="gramStart"/>
            <w:r w:rsidRPr="008A645F">
              <w:rPr>
                <w:rFonts w:ascii="Segoe UI" w:eastAsia="Times New Roman" w:hAnsi="Segoe UI" w:cs="Segoe UI"/>
                <w:color w:val="1D1D1D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: шведская стенка плавательные тренажеры. </w:t>
            </w: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br/>
              <w:t xml:space="preserve">Четыре общих раздевалки с душевыми, рассчитанные на максимальное разовое посещение бассейна, две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специализир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. раздевалки с душевыми (для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 групп). Приспособление для спуска в воду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маломобильных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 групп.</w:t>
            </w: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br/>
              <w:t xml:space="preserve">Комплекс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сауна-хамам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 площадь 24,2 м</w:t>
            </w:r>
            <w:proofErr w:type="gramStart"/>
            <w:r w:rsidRPr="008A645F">
              <w:rPr>
                <w:rFonts w:ascii="Segoe UI" w:eastAsia="Times New Roman" w:hAnsi="Segoe UI" w:cs="Segoe UI"/>
                <w:color w:val="1D1D1D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 и 16,3 м</w:t>
            </w:r>
            <w:r w:rsidRPr="008A645F">
              <w:rPr>
                <w:rFonts w:ascii="Segoe UI" w:eastAsia="Times New Roman" w:hAnsi="Segoe UI" w:cs="Segoe UI"/>
                <w:color w:val="1D1D1D"/>
                <w:sz w:val="18"/>
                <w:szCs w:val="18"/>
                <w:vertAlign w:val="superscript"/>
                <w:lang w:eastAsia="ru-RU"/>
              </w:rPr>
              <w:t>2</w:t>
            </w: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 соответственно.</w:t>
            </w: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br/>
              <w:t>Специализированный зал детской художественной гимнастики 80 м</w:t>
            </w:r>
            <w:proofErr w:type="gramStart"/>
            <w:r w:rsidRPr="008A645F">
              <w:rPr>
                <w:rFonts w:ascii="Segoe UI" w:eastAsia="Times New Roman" w:hAnsi="Segoe UI" w:cs="Segoe UI"/>
                <w:color w:val="1D1D1D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.</w:t>
            </w: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br/>
              <w:t>Зал для фитнесса по специальной программе 90 м</w:t>
            </w:r>
            <w:proofErr w:type="gramStart"/>
            <w:r w:rsidRPr="008A645F">
              <w:rPr>
                <w:rFonts w:ascii="Segoe UI" w:eastAsia="Times New Roman" w:hAnsi="Segoe UI" w:cs="Segoe UI"/>
                <w:color w:val="1D1D1D"/>
                <w:sz w:val="18"/>
                <w:szCs w:val="18"/>
                <w:vertAlign w:val="superscript"/>
                <w:lang w:eastAsia="ru-RU"/>
              </w:rPr>
              <w:t>2</w:t>
            </w:r>
            <w:proofErr w:type="gram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: шведские стенки силовые тренажеры.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Хостел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Предоставление койко-мест для проживания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7 комнат, 23 койко-места.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proofErr w:type="spellStart"/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Спа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Комплекс оздоровительно-восстановительных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Солярий,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фитобочки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, массажные кресла-кровати, вертикальный и горизонтальный солярий.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Кафе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Организация общественного питания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Фойе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Проведение выставочных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2000 кв.м.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Мини-футбольные площадки (2 шт.) на прилегающей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Оказание физкультурно-оздоровительных услуг, проведение спортивных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Размер площадок: 40,0 м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х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 23,5 м и 39,5 м </w:t>
            </w:r>
            <w:proofErr w:type="spellStart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х</w:t>
            </w:r>
            <w:proofErr w:type="spellEnd"/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 xml:space="preserve"> 20,0 м. со специальным искусственным покрытием.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b/>
                <w:bCs/>
                <w:color w:val="1D1D1D"/>
                <w:sz w:val="24"/>
                <w:szCs w:val="24"/>
                <w:lang w:eastAsia="ru-RU"/>
              </w:rPr>
              <w:t>Спортивная площадка для сдачи норм ГТО на прилегающей территории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Свободный доступ для проведения тренировок на улице и пропаганды ЗОЖ; выполнение и сдача нормативов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</w:pPr>
            <w:r w:rsidRPr="008A645F">
              <w:rPr>
                <w:rFonts w:ascii="Segoe UI" w:eastAsia="Times New Roman" w:hAnsi="Segoe UI" w:cs="Segoe UI"/>
                <w:color w:val="1D1D1D"/>
                <w:sz w:val="24"/>
                <w:szCs w:val="24"/>
                <w:lang w:eastAsia="ru-RU"/>
              </w:rPr>
              <w:t>Брусья, перекладины, шведская стенка, горизонтальная скамейка, наклонная скамейка.</w:t>
            </w:r>
          </w:p>
        </w:tc>
      </w:tr>
    </w:tbl>
    <w:p w:rsidR="008A645F" w:rsidRPr="008A645F" w:rsidRDefault="008A645F" w:rsidP="008A64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br/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b/>
          <w:bCs/>
          <w:color w:val="1D1D1D"/>
          <w:sz w:val="27"/>
          <w:szCs w:val="27"/>
          <w:lang w:eastAsia="ru-RU"/>
        </w:rPr>
        <w:t>Доступ к информационным системам и информационно – телекоммуникационным сетям:</w:t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b/>
          <w:bCs/>
          <w:color w:val="1D1D1D"/>
          <w:sz w:val="27"/>
          <w:szCs w:val="27"/>
          <w:lang w:eastAsia="ru-RU"/>
        </w:rPr>
        <w:t> </w:t>
      </w:r>
    </w:p>
    <w:p w:rsidR="008A645F" w:rsidRPr="008A645F" w:rsidRDefault="008A645F" w:rsidP="008A64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электронная почта - </w:t>
      </w:r>
      <w:proofErr w:type="spellStart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priemfsk@dss-sport.ru</w:t>
      </w:r>
      <w:proofErr w:type="spell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 </w:t>
      </w:r>
    </w:p>
    <w:p w:rsidR="008A645F" w:rsidRPr="008A645F" w:rsidRDefault="008A645F" w:rsidP="008A64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сайт ГАУ РБ ДСС - </w:t>
      </w:r>
      <w:hyperlink r:id="rId5" w:tgtFrame="_blank" w:history="1">
        <w:r w:rsidRPr="008A645F">
          <w:rPr>
            <w:rFonts w:ascii="Segoe UI" w:eastAsia="Times New Roman" w:hAnsi="Segoe UI" w:cs="Segoe UI"/>
            <w:color w:val="0377CA"/>
            <w:sz w:val="24"/>
            <w:szCs w:val="24"/>
            <w:lang w:eastAsia="ru-RU"/>
          </w:rPr>
          <w:t>https://www.dss-sport.ru/</w:t>
        </w:r>
      </w:hyperlink>
    </w:p>
    <w:p w:rsidR="008A645F" w:rsidRPr="008A645F" w:rsidRDefault="008A645F" w:rsidP="008A64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proofErr w:type="spellStart"/>
      <w:proofErr w:type="gramStart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c</w:t>
      </w:r>
      <w:proofErr w:type="gram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траница</w:t>
      </w:r>
      <w:proofErr w:type="spell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 </w:t>
      </w:r>
      <w:proofErr w:type="spellStart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вконтакте</w:t>
      </w:r>
      <w:proofErr w:type="spell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 - </w:t>
      </w:r>
      <w:hyperlink r:id="rId6" w:tgtFrame="_blank" w:history="1">
        <w:r w:rsidRPr="008A645F">
          <w:rPr>
            <w:rFonts w:ascii="Segoe UI" w:eastAsia="Times New Roman" w:hAnsi="Segoe UI" w:cs="Segoe UI"/>
            <w:color w:val="0377CA"/>
            <w:sz w:val="24"/>
            <w:szCs w:val="24"/>
            <w:lang w:eastAsia="ru-RU"/>
          </w:rPr>
          <w:t>https://vk.com/dss03</w:t>
        </w:r>
      </w:hyperlink>
    </w:p>
    <w:p w:rsidR="008A645F" w:rsidRPr="008A645F" w:rsidRDefault="008A645F" w:rsidP="008A645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proofErr w:type="spellStart"/>
      <w:proofErr w:type="gramStart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c</w:t>
      </w:r>
      <w:proofErr w:type="gram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траница</w:t>
      </w:r>
      <w:proofErr w:type="spell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 в </w:t>
      </w:r>
      <w:proofErr w:type="spellStart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Инстаграм</w:t>
      </w:r>
      <w:proofErr w:type="spell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 - </w:t>
      </w:r>
      <w:hyperlink r:id="rId7" w:tgtFrame="_blank" w:history="1">
        <w:r w:rsidRPr="008A645F">
          <w:rPr>
            <w:rFonts w:ascii="Segoe UI" w:eastAsia="Times New Roman" w:hAnsi="Segoe UI" w:cs="Segoe UI"/>
            <w:color w:val="0377CA"/>
            <w:sz w:val="24"/>
            <w:szCs w:val="24"/>
            <w:lang w:eastAsia="ru-RU"/>
          </w:rPr>
          <w:t>https://www.instagram.com/dss_uu/</w:t>
        </w:r>
      </w:hyperlink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Учреждение обеспечивает открытость и доступность информации, предусмотренной законодательством Российской Федерации, в том числе и путем размещения информации на официальном сайте учреждения и на официальном сайте информации о государственных (муниципальных) учреждениях.</w:t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Имеется: локальная сеть; провайдер "</w:t>
      </w:r>
      <w:proofErr w:type="spellStart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Ростелеком</w:t>
      </w:r>
      <w:proofErr w:type="spell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".</w:t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b/>
          <w:bCs/>
          <w:color w:val="1D1D1D"/>
          <w:sz w:val="27"/>
          <w:szCs w:val="27"/>
          <w:lang w:eastAsia="ru-RU"/>
        </w:rPr>
        <w:t>Условия для организации обучения лиц с ОВЗ и инвалидов</w:t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На территории  Физкультурно-спортивного комплекса созданы следующие условия для лиц с ограниченными возможностями:</w:t>
      </w:r>
    </w:p>
    <w:p w:rsidR="008A645F" w:rsidRPr="008A645F" w:rsidRDefault="008A645F" w:rsidP="008A64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Наличие </w:t>
      </w:r>
      <w:proofErr w:type="spellStart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безбарьерной</w:t>
      </w:r>
      <w:proofErr w:type="spell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 среды, учитывающее потребности следующих категорий инвалидов и лиц с ограниченными возможностями здоровья: с нарушениями зрения, с нарушениями слуха, с ограничением двигательных функций.</w:t>
      </w:r>
    </w:p>
    <w:p w:rsidR="008A645F" w:rsidRPr="008A645F" w:rsidRDefault="008A645F" w:rsidP="008A64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Обеспечение доступности прилегающей к организации территорий, входных путей, путей перемещения внутри зданий для лиц с ОВЗ и инвалидов.</w:t>
      </w:r>
    </w:p>
    <w:p w:rsidR="008A645F" w:rsidRPr="008A645F" w:rsidRDefault="008A645F" w:rsidP="008A645F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lastRenderedPageBreak/>
        <w:t>Наличие оборудованных санитарно-гигиенических помещений для инвалидов.</w:t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b/>
          <w:bCs/>
          <w:color w:val="1D1D1D"/>
          <w:sz w:val="27"/>
          <w:szCs w:val="27"/>
          <w:lang w:eastAsia="ru-RU"/>
        </w:rPr>
        <w:t>Сведения и форма социальной, психологической поддержки спортсменов, организация медицинского обслуживания.</w:t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Оказание первичной медико-санитарной помощи в местах проведения спортивных мероприятий их участникам осуществляется в медицинском кабинете бассейна, расположенном в учреждении.</w:t>
      </w:r>
    </w:p>
    <w:p w:rsidR="006F3326" w:rsidRDefault="006F3326"/>
    <w:p w:rsidR="008A645F" w:rsidRPr="008A645F" w:rsidRDefault="008A645F" w:rsidP="008A645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</w:pPr>
      <w:r w:rsidRPr="008A645F"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  <w:t>Материально-техническая и информационная оснащенность организации</w:t>
      </w:r>
      <w:r w:rsidRPr="008A645F"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  <w:br/>
        <w:t>Центральный стадион</w:t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</w:p>
    <w:p w:rsidR="008A645F" w:rsidRPr="008A645F" w:rsidRDefault="008A645F" w:rsidP="008A645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b/>
          <w:bCs/>
          <w:color w:val="1D1D1D"/>
          <w:sz w:val="24"/>
          <w:szCs w:val="24"/>
          <w:lang w:eastAsia="ru-RU"/>
        </w:rPr>
        <w:t>ОБЪЕКТЫ СПОРТА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529"/>
        <w:gridCol w:w="2602"/>
        <w:gridCol w:w="3107"/>
        <w:gridCol w:w="3417"/>
      </w:tblGrid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объект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Функциональное использование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спортивным оборудованием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Тренажерный зал "Атлет"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индивидуальных и групповых занятий с тренером, а так же, самостоятельных тренировочных занятий,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Беговые дорожки, гребной тренажер, велотренажер, </w:t>
            </w:r>
            <w:proofErr w:type="gramStart"/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</w:t>
            </w:r>
            <w:proofErr w:type="gramEnd"/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жима лежа, тренажер для сгибания/разгибания ног,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Центр стрелковой подготовки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стрельб для проведения тренировочных занятий и спортивных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тира на дистанции 10, 25 и 50 метров. Пневматический пистолет/винтовка, малокалиберный пистолет/винтовка, арбалет, </w:t>
            </w:r>
            <w:proofErr w:type="spellStart"/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дартс</w:t>
            </w:r>
            <w:proofErr w:type="spellEnd"/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Футбольное поле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физкультурно-оздоровительных услуг, проведение спортивных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футбольное поле размером 70х110 м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Легкоатлетические дорожки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 соревнований и тренировок по бегу и спортивной ходьбе в лёгкой атлетике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л/а дорожек длиной от 400 до 453,03м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Мини-футбольная площадка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физкультурно-оздоровительных услуг, проведение спортивных мероприятий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футбольной площадки 40х20м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Площадка для </w:t>
            </w:r>
            <w:proofErr w:type="spellStart"/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воркаута</w:t>
            </w:r>
            <w:proofErr w:type="spellEnd"/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городок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доступ для проведения тренировок на улице, пропаганда ЗОЖ; Выполнение и сдача нормативов ГТО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Турник, турник с кольцами, скамья для пресса, перекладины для отжиманий шведская стенка.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Ледовый каток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массового катания на коньках, проведения спортивных соревнований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130х80м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Хоккейная коробка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матчей по хоккею с шайбой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60х30м</w:t>
            </w:r>
          </w:p>
        </w:tc>
      </w:tr>
      <w:tr w:rsidR="008A645F" w:rsidRPr="008A645F" w:rsidTr="008A645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Фитнес зал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физкультурно-оздоровительных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A645F" w:rsidRPr="008A645F" w:rsidRDefault="008A645F" w:rsidP="008A645F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64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18х15м</w:t>
            </w:r>
          </w:p>
        </w:tc>
      </w:tr>
    </w:tbl>
    <w:p w:rsidR="008A645F" w:rsidRDefault="008A645F"/>
    <w:p w:rsidR="008A645F" w:rsidRPr="008A645F" w:rsidRDefault="008A645F" w:rsidP="008A645F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</w:pPr>
      <w:r w:rsidRPr="008A645F">
        <w:rPr>
          <w:rFonts w:ascii="Arial" w:eastAsia="Times New Roman" w:hAnsi="Arial" w:cs="Arial"/>
          <w:color w:val="1D1D1D"/>
          <w:kern w:val="36"/>
          <w:sz w:val="48"/>
          <w:szCs w:val="48"/>
          <w:lang w:eastAsia="ru-RU"/>
        </w:rPr>
        <w:t>Условия для организации обучения лиц с ОВЗ и инвалидов</w:t>
      </w:r>
    </w:p>
    <w:p w:rsidR="008A645F" w:rsidRPr="008A645F" w:rsidRDefault="008A645F" w:rsidP="008A645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На территории Центрального Стадиона имеется структурное подразделение АУ РБ «Республиканская спортивная школа олимпийского резерва», ответственное за: обучение инвалидов и лиц с ограниченными возможностями здоровья, ведение специализированного учета инвалидов и лиц с ограниченными возможностями здоровья на этапах их поступления, обучения, трудоустройств; размещение информации о наличии условий для обучения инвалидов и лиц с ограниченными возможностями здоровья на сайте образовательной организации высшего образования.</w:t>
      </w:r>
    </w:p>
    <w:p w:rsidR="008A645F" w:rsidRPr="008A645F" w:rsidRDefault="008A645F" w:rsidP="008A645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- Наличие </w:t>
      </w:r>
      <w:proofErr w:type="spellStart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безбарьерной</w:t>
      </w:r>
      <w:proofErr w:type="spellEnd"/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 xml:space="preserve"> среды, учитывающее потребности следующих категорий инвалидов и лиц с ограниченными возможностями здоровья: с нарушениями зрения; с нарушениями слуха; с ограничением двигательных функций.</w:t>
      </w:r>
    </w:p>
    <w:p w:rsidR="008A645F" w:rsidRPr="008A645F" w:rsidRDefault="008A645F" w:rsidP="008A645F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- Обеспечение доступности прилегающей к организации территории, входных путей, путей перемещения внутри здания для лиц с ОВЗ и инвалидов.</w:t>
      </w:r>
    </w:p>
    <w:p w:rsidR="008A645F" w:rsidRPr="008A645F" w:rsidRDefault="008A645F" w:rsidP="008A645F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</w:pPr>
      <w:r w:rsidRPr="008A645F">
        <w:rPr>
          <w:rFonts w:ascii="Segoe UI" w:eastAsia="Times New Roman" w:hAnsi="Segoe UI" w:cs="Segoe UI"/>
          <w:color w:val="1D1D1D"/>
          <w:sz w:val="24"/>
          <w:szCs w:val="24"/>
          <w:lang w:eastAsia="ru-RU"/>
        </w:rPr>
        <w:t>- Наличие оборудованных санитарно-гигиенических помещений для инвалидов</w:t>
      </w:r>
    </w:p>
    <w:p w:rsidR="008A645F" w:rsidRDefault="008A645F"/>
    <w:sectPr w:rsidR="008A645F" w:rsidSect="006F3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23B37"/>
    <w:multiLevelType w:val="multilevel"/>
    <w:tmpl w:val="CCEE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87F81"/>
    <w:multiLevelType w:val="multilevel"/>
    <w:tmpl w:val="A5B0F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E62C0"/>
    <w:multiLevelType w:val="multilevel"/>
    <w:tmpl w:val="71403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45F"/>
    <w:rsid w:val="006F3326"/>
    <w:rsid w:val="008A6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326"/>
  </w:style>
  <w:style w:type="paragraph" w:styleId="1">
    <w:name w:val="heading 1"/>
    <w:basedOn w:val="a"/>
    <w:link w:val="10"/>
    <w:uiPriority w:val="9"/>
    <w:qFormat/>
    <w:rsid w:val="008A64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4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A64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A64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8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2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dss_u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dss03" TargetMode="External"/><Relationship Id="rId5" Type="http://schemas.openxmlformats.org/officeDocument/2006/relationships/hyperlink" Target="https://www.dss-sport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6073</Characters>
  <Application>Microsoft Office Word</Application>
  <DocSecurity>0</DocSecurity>
  <Lines>50</Lines>
  <Paragraphs>14</Paragraphs>
  <ScaleCrop>false</ScaleCrop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2022-01-13T08:36:00Z</dcterms:created>
  <dcterms:modified xsi:type="dcterms:W3CDTF">2022-01-13T08:38:00Z</dcterms:modified>
</cp:coreProperties>
</file>